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FFD19" w14:textId="19ABEBAD" w:rsidR="00F04F6D" w:rsidRPr="00F04F6D" w:rsidRDefault="00F04F6D" w:rsidP="00A14009">
      <w:pPr>
        <w:rPr>
          <w:rFonts w:ascii="Verdana" w:hAnsi="Verdana"/>
          <w:b/>
          <w:sz w:val="40"/>
          <w:szCs w:val="40"/>
        </w:rPr>
      </w:pPr>
      <w:r w:rsidRPr="00F04F6D">
        <w:rPr>
          <w:rFonts w:ascii="Verdana" w:hAnsi="Verdana"/>
          <w:b/>
          <w:sz w:val="40"/>
          <w:szCs w:val="40"/>
        </w:rPr>
        <w:t>Aantrekkelijke presentatie woning bevordert verkoop</w:t>
      </w:r>
    </w:p>
    <w:p w14:paraId="3C616281" w14:textId="77777777" w:rsidR="00F04F6D" w:rsidRPr="00F04F6D" w:rsidRDefault="00F04F6D" w:rsidP="00A14009">
      <w:pPr>
        <w:rPr>
          <w:rFonts w:ascii="Verdana" w:hAnsi="Verdana"/>
          <w:b/>
          <w:sz w:val="20"/>
          <w:szCs w:val="20"/>
        </w:rPr>
      </w:pPr>
    </w:p>
    <w:p w14:paraId="4283F8E8" w14:textId="0B0538C9" w:rsidR="00A14009" w:rsidRPr="00F04F6D" w:rsidRDefault="00A14009" w:rsidP="00A14009">
      <w:pPr>
        <w:rPr>
          <w:rFonts w:ascii="Verdana" w:hAnsi="Verdana"/>
          <w:b/>
          <w:sz w:val="20"/>
          <w:szCs w:val="20"/>
        </w:rPr>
      </w:pPr>
      <w:r w:rsidRPr="00F04F6D">
        <w:rPr>
          <w:rFonts w:ascii="Verdana" w:hAnsi="Verdana"/>
          <w:b/>
          <w:sz w:val="20"/>
          <w:szCs w:val="20"/>
        </w:rPr>
        <w:t xml:space="preserve">Wie zijn woning wil verkopen, doet er verstandig aan om het huis goed te presenteren aan mogelijke kopers. Verkopers die op een site als </w:t>
      </w:r>
      <w:proofErr w:type="spellStart"/>
      <w:r w:rsidR="00F04F6D">
        <w:rPr>
          <w:rFonts w:ascii="Verdana" w:hAnsi="Verdana"/>
          <w:b/>
          <w:sz w:val="20"/>
          <w:szCs w:val="20"/>
        </w:rPr>
        <w:t>f</w:t>
      </w:r>
      <w:r w:rsidRPr="00F04F6D">
        <w:rPr>
          <w:rFonts w:ascii="Verdana" w:hAnsi="Verdana"/>
          <w:b/>
          <w:sz w:val="20"/>
          <w:szCs w:val="20"/>
        </w:rPr>
        <w:t>unda</w:t>
      </w:r>
      <w:proofErr w:type="spellEnd"/>
      <w:r w:rsidRPr="00F04F6D">
        <w:rPr>
          <w:rFonts w:ascii="Verdana" w:hAnsi="Verdana"/>
          <w:b/>
          <w:sz w:val="20"/>
          <w:szCs w:val="20"/>
        </w:rPr>
        <w:t xml:space="preserve"> hun woning zo aantrekkelijk mogelijk over het voetlicht brengen, hebben een streepje voor bij aspirant-kopers. Ook is het belangrijk goed na te denken over hoe het huis tijdens de bezichtigingen wordt gepresenteerd.</w:t>
      </w:r>
    </w:p>
    <w:p w14:paraId="5BF0A3E9" w14:textId="77777777" w:rsidR="00A14009" w:rsidRPr="00F04F6D" w:rsidRDefault="00A14009" w:rsidP="00A14009">
      <w:pPr>
        <w:rPr>
          <w:rFonts w:ascii="Verdana" w:hAnsi="Verdana"/>
          <w:b/>
          <w:sz w:val="20"/>
          <w:szCs w:val="20"/>
        </w:rPr>
      </w:pPr>
    </w:p>
    <w:p w14:paraId="39CD145C" w14:textId="1D59A6AD" w:rsidR="00A14009" w:rsidRPr="00F04F6D" w:rsidRDefault="00A14009" w:rsidP="00A14009">
      <w:pPr>
        <w:rPr>
          <w:rFonts w:ascii="Verdana" w:hAnsi="Verdana"/>
          <w:sz w:val="20"/>
          <w:szCs w:val="20"/>
        </w:rPr>
      </w:pPr>
      <w:r w:rsidRPr="00F04F6D">
        <w:rPr>
          <w:rFonts w:ascii="Verdana" w:hAnsi="Verdana"/>
          <w:sz w:val="20"/>
          <w:szCs w:val="20"/>
        </w:rPr>
        <w:t>Woningstylist Ellen van Wijngaarden wijst op het belang van een goede presentatie. “Het huis moet uiteraard in een nette en schone staat aan de potentiële koper getoond worden”, stelt zij. “Ook belangrijk is dat het huis ‘gezellig’ aandoet. Daarnaast kan door het verplaatsen of weghalen van meubels, of wat schilder- en klusjeswerk te doen, de eerste indruk helemaal de goede zijn. Door licht, lucht, ruimte en rust te creëren zullen potentiële kopers eerder een goed gevoel hebben bij een pand.”</w:t>
      </w:r>
    </w:p>
    <w:p w14:paraId="0B92EAC9" w14:textId="77777777" w:rsidR="00A14009" w:rsidRPr="00F04F6D" w:rsidRDefault="00A14009" w:rsidP="00A14009">
      <w:pPr>
        <w:rPr>
          <w:rFonts w:ascii="Verdana" w:hAnsi="Verdana"/>
          <w:sz w:val="20"/>
          <w:szCs w:val="20"/>
        </w:rPr>
      </w:pPr>
    </w:p>
    <w:p w14:paraId="1E45E0F0" w14:textId="3A61D975" w:rsidR="00A14009" w:rsidRPr="00F04F6D" w:rsidRDefault="00A14009" w:rsidP="00A14009">
      <w:pPr>
        <w:rPr>
          <w:rFonts w:ascii="Verdana" w:hAnsi="Verdana"/>
          <w:sz w:val="20"/>
          <w:szCs w:val="20"/>
        </w:rPr>
      </w:pPr>
      <w:r w:rsidRPr="00F04F6D">
        <w:rPr>
          <w:rFonts w:ascii="Verdana" w:hAnsi="Verdana"/>
          <w:sz w:val="20"/>
          <w:szCs w:val="20"/>
        </w:rPr>
        <w:t>In landen als de V</w:t>
      </w:r>
      <w:r w:rsidR="00F04F6D">
        <w:rPr>
          <w:rFonts w:ascii="Verdana" w:hAnsi="Verdana"/>
          <w:sz w:val="20"/>
          <w:szCs w:val="20"/>
        </w:rPr>
        <w:t xml:space="preserve">erenigde </w:t>
      </w:r>
      <w:r w:rsidRPr="00F04F6D">
        <w:rPr>
          <w:rFonts w:ascii="Verdana" w:hAnsi="Verdana"/>
          <w:sz w:val="20"/>
          <w:szCs w:val="20"/>
        </w:rPr>
        <w:t>S</w:t>
      </w:r>
      <w:r w:rsidR="00F04F6D">
        <w:rPr>
          <w:rFonts w:ascii="Verdana" w:hAnsi="Verdana"/>
          <w:sz w:val="20"/>
          <w:szCs w:val="20"/>
        </w:rPr>
        <w:t>taten</w:t>
      </w:r>
      <w:r w:rsidRPr="00F04F6D">
        <w:rPr>
          <w:rFonts w:ascii="Verdana" w:hAnsi="Verdana"/>
          <w:sz w:val="20"/>
          <w:szCs w:val="20"/>
        </w:rPr>
        <w:t>, Engeland en Australië is het volgens de woningstylist de normaalste zaak van de wereld eerst te investeren in je pand en het dan te verkopen. Een professionele presentatie met hulp van makelaar, stylist en fotograaf. Van Wijngaarden: “Het kost wat, maar het levert per saldo meer op. Zover zijn we in Nederland nog niet.”</w:t>
      </w:r>
    </w:p>
    <w:p w14:paraId="79D30856" w14:textId="77777777" w:rsidR="00A14009" w:rsidRPr="00F04F6D" w:rsidRDefault="00A14009" w:rsidP="00A14009">
      <w:pPr>
        <w:rPr>
          <w:rFonts w:ascii="Verdana" w:hAnsi="Verdana"/>
          <w:sz w:val="20"/>
          <w:szCs w:val="20"/>
        </w:rPr>
      </w:pPr>
    </w:p>
    <w:p w14:paraId="2FF3D171" w14:textId="77777777" w:rsidR="00A14009" w:rsidRPr="00F04F6D" w:rsidRDefault="00A14009" w:rsidP="00A14009">
      <w:pPr>
        <w:rPr>
          <w:rFonts w:ascii="Verdana" w:hAnsi="Verdana"/>
          <w:b/>
          <w:sz w:val="20"/>
          <w:szCs w:val="20"/>
        </w:rPr>
      </w:pPr>
      <w:r w:rsidRPr="00F04F6D">
        <w:rPr>
          <w:rFonts w:ascii="Verdana" w:hAnsi="Verdana"/>
          <w:b/>
          <w:sz w:val="20"/>
          <w:szCs w:val="20"/>
        </w:rPr>
        <w:t>Chaos</w:t>
      </w:r>
    </w:p>
    <w:p w14:paraId="37B69BD1" w14:textId="77777777" w:rsidR="00A14009" w:rsidRPr="00F04F6D" w:rsidRDefault="00A14009" w:rsidP="00A14009">
      <w:pPr>
        <w:rPr>
          <w:rFonts w:ascii="Verdana" w:hAnsi="Verdana"/>
          <w:sz w:val="20"/>
          <w:szCs w:val="20"/>
        </w:rPr>
      </w:pPr>
      <w:r w:rsidRPr="00F04F6D">
        <w:rPr>
          <w:rFonts w:ascii="Verdana" w:hAnsi="Verdana"/>
          <w:sz w:val="20"/>
          <w:szCs w:val="20"/>
        </w:rPr>
        <w:t xml:space="preserve">Het is volgens Van Wijngaarden “absoluut een fabel dat de kopers ‘er wel doorheen kijken’. Dat doen ze niet! Ongeveer 90% van de mensen is niet in staat door wanorde, chaos en dissonantie heen te kijken. De huizenkijker voelt gewoon dat er iets niet in orde is, dus verlaat hij - als het al tot een bezichtiging komt - het liefst zo snel mogelijk de ‘plaats des onheils’.” </w:t>
      </w:r>
    </w:p>
    <w:p w14:paraId="73846A81" w14:textId="77777777" w:rsidR="00A14009" w:rsidRPr="00F04F6D" w:rsidRDefault="00A14009" w:rsidP="00A14009">
      <w:pPr>
        <w:rPr>
          <w:rFonts w:ascii="Verdana" w:hAnsi="Verdana"/>
          <w:sz w:val="20"/>
          <w:szCs w:val="20"/>
        </w:rPr>
      </w:pPr>
    </w:p>
    <w:p w14:paraId="39F6BEF0" w14:textId="77777777" w:rsidR="00A14009" w:rsidRPr="00F04F6D" w:rsidRDefault="00A14009" w:rsidP="00A14009">
      <w:pPr>
        <w:rPr>
          <w:rFonts w:ascii="Verdana" w:hAnsi="Verdana"/>
          <w:sz w:val="20"/>
          <w:szCs w:val="20"/>
        </w:rPr>
      </w:pPr>
      <w:r w:rsidRPr="00F04F6D">
        <w:rPr>
          <w:rFonts w:ascii="Verdana" w:hAnsi="Verdana"/>
          <w:sz w:val="20"/>
          <w:szCs w:val="20"/>
        </w:rPr>
        <w:t xml:space="preserve">Het advies van </w:t>
      </w:r>
      <w:proofErr w:type="spellStart"/>
      <w:r w:rsidRPr="00F04F6D">
        <w:rPr>
          <w:rFonts w:ascii="Verdana" w:hAnsi="Verdana"/>
          <w:sz w:val="20"/>
          <w:szCs w:val="20"/>
        </w:rPr>
        <w:t>Van</w:t>
      </w:r>
      <w:proofErr w:type="spellEnd"/>
      <w:r w:rsidRPr="00F04F6D">
        <w:rPr>
          <w:rFonts w:ascii="Verdana" w:hAnsi="Verdana"/>
          <w:sz w:val="20"/>
          <w:szCs w:val="20"/>
        </w:rPr>
        <w:t xml:space="preserve"> Wijngaarden is: zorg altijd voor een aantrekkelijke en goed doordachte presentatie. “Zodat de potentiële koper denkt: ‘Hier wil ik wonen. Dit pand moét ik hebben. Koste wat het kost’.”</w:t>
      </w:r>
    </w:p>
    <w:p w14:paraId="4A07E291" w14:textId="77777777" w:rsidR="00A14009" w:rsidRPr="00F04F6D" w:rsidRDefault="00A14009" w:rsidP="00A14009">
      <w:pPr>
        <w:rPr>
          <w:rFonts w:ascii="Verdana" w:hAnsi="Verdana"/>
          <w:sz w:val="20"/>
          <w:szCs w:val="20"/>
        </w:rPr>
      </w:pPr>
    </w:p>
    <w:p w14:paraId="2B8BA54D" w14:textId="3C116533" w:rsidR="00A14009" w:rsidRPr="00F04F6D" w:rsidRDefault="00A14009" w:rsidP="00A14009">
      <w:pPr>
        <w:rPr>
          <w:rFonts w:ascii="Verdana" w:hAnsi="Verdana"/>
          <w:sz w:val="20"/>
          <w:szCs w:val="20"/>
        </w:rPr>
      </w:pPr>
      <w:proofErr w:type="spellStart"/>
      <w:r w:rsidRPr="00F04F6D">
        <w:rPr>
          <w:rFonts w:ascii="Verdana" w:hAnsi="Verdana"/>
          <w:sz w:val="20"/>
          <w:szCs w:val="20"/>
        </w:rPr>
        <w:t>NVM-makelaars</w:t>
      </w:r>
      <w:proofErr w:type="spellEnd"/>
      <w:r w:rsidRPr="00F04F6D">
        <w:rPr>
          <w:rFonts w:ascii="Verdana" w:hAnsi="Verdana"/>
          <w:sz w:val="20"/>
          <w:szCs w:val="20"/>
        </w:rPr>
        <w:t xml:space="preserve"> kunnen u </w:t>
      </w:r>
      <w:r w:rsidR="00F04F6D">
        <w:rPr>
          <w:rFonts w:ascii="Verdana" w:hAnsi="Verdana"/>
          <w:sz w:val="20"/>
          <w:szCs w:val="20"/>
        </w:rPr>
        <w:t xml:space="preserve">professioneel </w:t>
      </w:r>
      <w:bookmarkStart w:id="0" w:name="_GoBack"/>
      <w:bookmarkEnd w:id="0"/>
      <w:r w:rsidRPr="00F04F6D">
        <w:rPr>
          <w:rFonts w:ascii="Verdana" w:hAnsi="Verdana"/>
          <w:sz w:val="20"/>
          <w:szCs w:val="20"/>
        </w:rPr>
        <w:t xml:space="preserve">adviseren over de juiste presentatie van uw huis. </w:t>
      </w:r>
    </w:p>
    <w:p w14:paraId="27513F89" w14:textId="77777777" w:rsidR="00A14009" w:rsidRPr="00F04F6D" w:rsidRDefault="00A14009" w:rsidP="00A14009">
      <w:pPr>
        <w:rPr>
          <w:rFonts w:ascii="Verdana" w:hAnsi="Verdana"/>
          <w:sz w:val="20"/>
          <w:szCs w:val="20"/>
        </w:rPr>
      </w:pPr>
      <w:r w:rsidRPr="00F04F6D">
        <w:rPr>
          <w:rFonts w:ascii="Verdana" w:hAnsi="Verdana"/>
          <w:sz w:val="20"/>
          <w:szCs w:val="20"/>
        </w:rPr>
        <w:br/>
      </w:r>
    </w:p>
    <w:p w14:paraId="72FF25F6" w14:textId="77777777" w:rsidR="00A14009" w:rsidRPr="00F04F6D" w:rsidRDefault="00A14009" w:rsidP="00A14009">
      <w:pPr>
        <w:rPr>
          <w:rFonts w:ascii="Verdana" w:hAnsi="Verdana"/>
          <w:sz w:val="20"/>
          <w:szCs w:val="20"/>
        </w:rPr>
      </w:pPr>
    </w:p>
    <w:p w14:paraId="41603B3D" w14:textId="77777777" w:rsidR="009D67F8" w:rsidRPr="00A14009" w:rsidRDefault="009D67F8" w:rsidP="00A14009"/>
    <w:sectPr w:rsidR="009D67F8" w:rsidRPr="00A14009" w:rsidSect="00467346">
      <w:headerReference w:type="default" r:id="rId7"/>
      <w:footerReference w:type="default" r:id="rId8"/>
      <w:type w:val="continuous"/>
      <w:pgSz w:w="11905" w:h="16837"/>
      <w:pgMar w:top="2268" w:right="1134" w:bottom="1701" w:left="1134" w:header="624" w:footer="0" w:gutter="51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907D9" w14:textId="77777777" w:rsidR="002427A1" w:rsidRDefault="002427A1" w:rsidP="00467346">
      <w:r>
        <w:separator/>
      </w:r>
    </w:p>
  </w:endnote>
  <w:endnote w:type="continuationSeparator" w:id="0">
    <w:p w14:paraId="6B57DAA4" w14:textId="77777777" w:rsidR="002427A1" w:rsidRDefault="002427A1" w:rsidP="0046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98EA9" w14:textId="77777777" w:rsidR="00467346" w:rsidRDefault="00D27C7A" w:rsidP="00467346">
    <w:pPr>
      <w:pStyle w:val="Voettekst"/>
      <w:ind w:left="-1644"/>
    </w:pPr>
    <w:r>
      <w:rPr>
        <w:noProof/>
      </w:rPr>
      <w:drawing>
        <wp:inline distT="0" distB="0" distL="0" distR="0" wp14:anchorId="07F806CD" wp14:editId="5129A3FD">
          <wp:extent cx="7600950" cy="1085850"/>
          <wp:effectExtent l="19050" t="0" r="0" b="0"/>
          <wp:docPr id="1" name="Afbeelding 1" descr="C:\Documents and Settings\kerssebooma\Local Settings\Temporary Internet Files\Content.Outlook\QT4NRWYP\Erecode NVM onderk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nts and Settings\kerssebooma\Local Settings\Temporary Internet Files\Content.Outlook\QT4NRWYP\Erecode NVM onderkant.gif"/>
                  <pic:cNvPicPr>
                    <a:picLocks noChangeAspect="1" noChangeArrowheads="1"/>
                  </pic:cNvPicPr>
                </pic:nvPicPr>
                <pic:blipFill>
                  <a:blip r:embed="rId1"/>
                  <a:srcRect/>
                  <a:stretch>
                    <a:fillRect/>
                  </a:stretch>
                </pic:blipFill>
                <pic:spPr bwMode="auto">
                  <a:xfrm>
                    <a:off x="0" y="0"/>
                    <a:ext cx="7600950" cy="10858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5217F" w14:textId="77777777" w:rsidR="002427A1" w:rsidRDefault="002427A1" w:rsidP="00467346">
      <w:r>
        <w:separator/>
      </w:r>
    </w:p>
  </w:footnote>
  <w:footnote w:type="continuationSeparator" w:id="0">
    <w:p w14:paraId="3C2254FA" w14:textId="77777777" w:rsidR="002427A1" w:rsidRDefault="002427A1" w:rsidP="00467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A3543" w14:textId="77777777" w:rsidR="00A14009" w:rsidRPr="00A14009" w:rsidRDefault="00D27C7A" w:rsidP="00A14009">
    <w:pPr>
      <w:rPr>
        <w:rFonts w:ascii="Arial" w:hAnsi="Arial" w:cs="Arial"/>
        <w:b/>
        <w:noProof/>
        <w:color w:val="548DD4"/>
        <w:sz w:val="40"/>
        <w:szCs w:val="40"/>
      </w:rPr>
    </w:pPr>
    <w:r>
      <w:rPr>
        <w:rFonts w:ascii="Arial" w:hAnsi="Arial" w:cs="Arial"/>
        <w:b/>
        <w:noProof/>
        <w:color w:val="548DD4"/>
        <w:sz w:val="40"/>
        <w:szCs w:val="40"/>
      </w:rPr>
      <w:drawing>
        <wp:anchor distT="0" distB="0" distL="114300" distR="114300" simplePos="0" relativeHeight="251658240" behindDoc="0" locked="0" layoutInCell="1" allowOverlap="1" wp14:anchorId="4584E306" wp14:editId="16063A52">
          <wp:simplePos x="0" y="0"/>
          <wp:positionH relativeFrom="margin">
            <wp:posOffset>5158105</wp:posOffset>
          </wp:positionH>
          <wp:positionV relativeFrom="margin">
            <wp:posOffset>-1279525</wp:posOffset>
          </wp:positionV>
          <wp:extent cx="714375" cy="876300"/>
          <wp:effectExtent l="19050" t="0" r="9525" b="0"/>
          <wp:wrapSquare wrapText="bothSides"/>
          <wp:docPr id="2" name="Afbeelding 3" descr="cid:image001.gif@01CAB08F.B7DEE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1.gif@01CAB08F.B7DEE310"/>
                  <pic:cNvPicPr>
                    <a:picLocks noChangeAspect="1" noChangeArrowheads="1"/>
                  </pic:cNvPicPr>
                </pic:nvPicPr>
                <pic:blipFill>
                  <a:blip r:embed="rId1" r:link="rId2"/>
                  <a:srcRect/>
                  <a:stretch>
                    <a:fillRect/>
                  </a:stretch>
                </pic:blipFill>
                <pic:spPr bwMode="auto">
                  <a:xfrm>
                    <a:off x="0" y="0"/>
                    <a:ext cx="714375" cy="876300"/>
                  </a:xfrm>
                  <a:prstGeom prst="rect">
                    <a:avLst/>
                  </a:prstGeom>
                  <a:noFill/>
                  <a:ln w="9525">
                    <a:noFill/>
                    <a:miter lim="800000"/>
                    <a:headEnd/>
                    <a:tailEnd/>
                  </a:ln>
                </pic:spPr>
              </pic:pic>
            </a:graphicData>
          </a:graphic>
        </wp:anchor>
      </w:drawing>
    </w:r>
    <w:r w:rsidR="00A14009" w:rsidRPr="00A14009">
      <w:rPr>
        <w:rFonts w:ascii="Arial" w:hAnsi="Arial" w:cs="Arial"/>
        <w:b/>
        <w:noProof/>
        <w:color w:val="548DD4"/>
        <w:sz w:val="40"/>
        <w:szCs w:val="40"/>
      </w:rPr>
      <w:t xml:space="preserve">Aantrekkelijke woningpresentatie </w:t>
    </w:r>
    <w:r w:rsidR="00A14009">
      <w:rPr>
        <w:rFonts w:ascii="Arial" w:hAnsi="Arial" w:cs="Arial"/>
        <w:b/>
        <w:noProof/>
        <w:color w:val="548DD4"/>
        <w:sz w:val="40"/>
        <w:szCs w:val="40"/>
      </w:rPr>
      <w:br/>
    </w:r>
    <w:r w:rsidR="00A14009" w:rsidRPr="00A14009">
      <w:rPr>
        <w:rFonts w:ascii="Arial" w:hAnsi="Arial" w:cs="Arial"/>
        <w:b/>
        <w:noProof/>
        <w:color w:val="548DD4"/>
        <w:sz w:val="40"/>
        <w:szCs w:val="40"/>
      </w:rPr>
      <w:t>bevordert verkoop</w:t>
    </w:r>
  </w:p>
  <w:p w14:paraId="3E89F35A" w14:textId="77777777" w:rsidR="00467346" w:rsidRDefault="00467346" w:rsidP="00467346">
    <w:pPr>
      <w:rPr>
        <w:rFonts w:ascii="Arial" w:hAnsi="Arial" w:cs="Arial"/>
        <w:b/>
        <w:noProof/>
        <w:color w:val="548DD4"/>
        <w:sz w:val="44"/>
        <w:szCs w:val="44"/>
      </w:rPr>
    </w:pPr>
  </w:p>
  <w:p w14:paraId="4D499D62" w14:textId="77777777" w:rsidR="00467346" w:rsidRPr="002738A1" w:rsidRDefault="00467346" w:rsidP="00467346">
    <w:pPr>
      <w:rPr>
        <w:rFonts w:ascii="Arial" w:hAnsi="Arial" w:cs="Arial"/>
        <w:b/>
        <w:color w:val="548DD4"/>
        <w:sz w:val="40"/>
        <w:szCs w:val="40"/>
      </w:rPr>
    </w:pPr>
    <w:r>
      <w:rPr>
        <w:rFonts w:ascii="Arial" w:hAnsi="Arial" w:cs="Arial"/>
        <w:b/>
        <w:noProof/>
        <w:color w:val="548DD4"/>
        <w:sz w:val="40"/>
        <w:szCs w:val="40"/>
      </w:rPr>
      <w:tab/>
    </w:r>
    <w:r>
      <w:rPr>
        <w:rFonts w:ascii="Arial" w:hAnsi="Arial" w:cs="Arial"/>
        <w:b/>
        <w:noProof/>
        <w:color w:val="548DD4"/>
        <w:sz w:val="40"/>
        <w:szCs w:val="4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280"/>
    <w:rsid w:val="00036C5A"/>
    <w:rsid w:val="00084AD0"/>
    <w:rsid w:val="0009689E"/>
    <w:rsid w:val="000A123E"/>
    <w:rsid w:val="000A5F17"/>
    <w:rsid w:val="000D278C"/>
    <w:rsid w:val="00132C35"/>
    <w:rsid w:val="00160913"/>
    <w:rsid w:val="001803CF"/>
    <w:rsid w:val="0022277B"/>
    <w:rsid w:val="002427A1"/>
    <w:rsid w:val="00331A60"/>
    <w:rsid w:val="003328AE"/>
    <w:rsid w:val="00344A26"/>
    <w:rsid w:val="00363C98"/>
    <w:rsid w:val="00404B33"/>
    <w:rsid w:val="00445C0C"/>
    <w:rsid w:val="00452417"/>
    <w:rsid w:val="004533E4"/>
    <w:rsid w:val="0046241D"/>
    <w:rsid w:val="00467346"/>
    <w:rsid w:val="004850FC"/>
    <w:rsid w:val="0052321F"/>
    <w:rsid w:val="0057362F"/>
    <w:rsid w:val="005A65E5"/>
    <w:rsid w:val="005D4B71"/>
    <w:rsid w:val="005E043F"/>
    <w:rsid w:val="005E3F73"/>
    <w:rsid w:val="005E5498"/>
    <w:rsid w:val="005F3E59"/>
    <w:rsid w:val="00623853"/>
    <w:rsid w:val="0062433A"/>
    <w:rsid w:val="00660134"/>
    <w:rsid w:val="006635AB"/>
    <w:rsid w:val="006802CB"/>
    <w:rsid w:val="00682DEC"/>
    <w:rsid w:val="006B4ED3"/>
    <w:rsid w:val="006D7000"/>
    <w:rsid w:val="006F29ED"/>
    <w:rsid w:val="006F36DA"/>
    <w:rsid w:val="00703D8C"/>
    <w:rsid w:val="00784EE1"/>
    <w:rsid w:val="007B2754"/>
    <w:rsid w:val="008438FC"/>
    <w:rsid w:val="00881AF1"/>
    <w:rsid w:val="00885416"/>
    <w:rsid w:val="008B63AD"/>
    <w:rsid w:val="008B78F1"/>
    <w:rsid w:val="008D434D"/>
    <w:rsid w:val="00907232"/>
    <w:rsid w:val="00953EDF"/>
    <w:rsid w:val="00963BD2"/>
    <w:rsid w:val="00970302"/>
    <w:rsid w:val="00976AE9"/>
    <w:rsid w:val="00992259"/>
    <w:rsid w:val="009A0116"/>
    <w:rsid w:val="009C0475"/>
    <w:rsid w:val="009C3FF9"/>
    <w:rsid w:val="009D67F8"/>
    <w:rsid w:val="00A14009"/>
    <w:rsid w:val="00A4448B"/>
    <w:rsid w:val="00A51D2D"/>
    <w:rsid w:val="00AA3BF8"/>
    <w:rsid w:val="00AB2280"/>
    <w:rsid w:val="00B31526"/>
    <w:rsid w:val="00B607A7"/>
    <w:rsid w:val="00B90341"/>
    <w:rsid w:val="00B909B6"/>
    <w:rsid w:val="00B95AC4"/>
    <w:rsid w:val="00BA698F"/>
    <w:rsid w:val="00BD11F7"/>
    <w:rsid w:val="00BF01B6"/>
    <w:rsid w:val="00C00CDC"/>
    <w:rsid w:val="00C21DB4"/>
    <w:rsid w:val="00C23E6F"/>
    <w:rsid w:val="00C27A48"/>
    <w:rsid w:val="00C30BD3"/>
    <w:rsid w:val="00C724E8"/>
    <w:rsid w:val="00C81B4C"/>
    <w:rsid w:val="00C92739"/>
    <w:rsid w:val="00CA22D4"/>
    <w:rsid w:val="00CE566E"/>
    <w:rsid w:val="00CF1379"/>
    <w:rsid w:val="00CF4844"/>
    <w:rsid w:val="00D27C7A"/>
    <w:rsid w:val="00D309F3"/>
    <w:rsid w:val="00DA0566"/>
    <w:rsid w:val="00DE7C3D"/>
    <w:rsid w:val="00E01AB1"/>
    <w:rsid w:val="00E07252"/>
    <w:rsid w:val="00E113B2"/>
    <w:rsid w:val="00E274F0"/>
    <w:rsid w:val="00E27E2C"/>
    <w:rsid w:val="00E50498"/>
    <w:rsid w:val="00E5521A"/>
    <w:rsid w:val="00EF0551"/>
    <w:rsid w:val="00F04F6D"/>
    <w:rsid w:val="00F200FF"/>
    <w:rsid w:val="00F226E7"/>
    <w:rsid w:val="00F24947"/>
    <w:rsid w:val="00F552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F4105"/>
  <w15:docId w15:val="{D09E3367-0069-4DF3-8FF2-22CC4CF4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07A7"/>
    <w:rPr>
      <w:sz w:val="24"/>
      <w:szCs w:val="24"/>
    </w:rPr>
  </w:style>
  <w:style w:type="paragraph" w:styleId="Kop1">
    <w:name w:val="heading 1"/>
    <w:basedOn w:val="Standaard"/>
    <w:next w:val="Standaard"/>
    <w:qFormat/>
    <w:rsid w:val="00CE566E"/>
    <w:pPr>
      <w:keepNext/>
      <w:outlineLvl w:val="0"/>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67346"/>
    <w:pPr>
      <w:tabs>
        <w:tab w:val="center" w:pos="4536"/>
        <w:tab w:val="right" w:pos="9072"/>
      </w:tabs>
    </w:pPr>
  </w:style>
  <w:style w:type="character" w:customStyle="1" w:styleId="KoptekstChar">
    <w:name w:val="Koptekst Char"/>
    <w:basedOn w:val="Standaardalinea-lettertype"/>
    <w:link w:val="Koptekst"/>
    <w:uiPriority w:val="99"/>
    <w:rsid w:val="00467346"/>
    <w:rPr>
      <w:sz w:val="24"/>
      <w:szCs w:val="24"/>
    </w:rPr>
  </w:style>
  <w:style w:type="paragraph" w:styleId="Voettekst">
    <w:name w:val="footer"/>
    <w:basedOn w:val="Standaard"/>
    <w:link w:val="VoettekstChar"/>
    <w:uiPriority w:val="99"/>
    <w:unhideWhenUsed/>
    <w:rsid w:val="00467346"/>
    <w:pPr>
      <w:tabs>
        <w:tab w:val="center" w:pos="4536"/>
        <w:tab w:val="right" w:pos="9072"/>
      </w:tabs>
    </w:pPr>
  </w:style>
  <w:style w:type="character" w:customStyle="1" w:styleId="VoettekstChar">
    <w:name w:val="Voettekst Char"/>
    <w:basedOn w:val="Standaardalinea-lettertype"/>
    <w:link w:val="Voettekst"/>
    <w:uiPriority w:val="99"/>
    <w:rsid w:val="00467346"/>
    <w:rPr>
      <w:sz w:val="24"/>
      <w:szCs w:val="24"/>
    </w:rPr>
  </w:style>
  <w:style w:type="paragraph" w:styleId="Geenafstand">
    <w:name w:val="No Spacing"/>
    <w:uiPriority w:val="1"/>
    <w:qFormat/>
    <w:rsid w:val="00A14009"/>
    <w:rPr>
      <w:sz w:val="24"/>
      <w:szCs w:val="24"/>
    </w:rPr>
  </w:style>
  <w:style w:type="character" w:styleId="Hyperlink">
    <w:name w:val="Hyperlink"/>
    <w:basedOn w:val="Standaardalinea-lettertype"/>
    <w:uiPriority w:val="99"/>
    <w:unhideWhenUsed/>
    <w:rsid w:val="00A140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1487">
      <w:bodyDiv w:val="1"/>
      <w:marLeft w:val="0"/>
      <w:marRight w:val="0"/>
      <w:marTop w:val="0"/>
      <w:marBottom w:val="0"/>
      <w:divBdr>
        <w:top w:val="none" w:sz="0" w:space="0" w:color="auto"/>
        <w:left w:val="none" w:sz="0" w:space="0" w:color="auto"/>
        <w:bottom w:val="none" w:sz="0" w:space="0" w:color="auto"/>
        <w:right w:val="none" w:sz="0" w:space="0" w:color="auto"/>
      </w:divBdr>
    </w:div>
    <w:div w:id="731776154">
      <w:bodyDiv w:val="1"/>
      <w:marLeft w:val="0"/>
      <w:marRight w:val="0"/>
      <w:marTop w:val="0"/>
      <w:marBottom w:val="0"/>
      <w:divBdr>
        <w:top w:val="none" w:sz="0" w:space="0" w:color="auto"/>
        <w:left w:val="none" w:sz="0" w:space="0" w:color="auto"/>
        <w:bottom w:val="none" w:sz="0" w:space="0" w:color="auto"/>
        <w:right w:val="none" w:sz="0" w:space="0" w:color="auto"/>
      </w:divBdr>
    </w:div>
    <w:div w:id="1039432123">
      <w:bodyDiv w:val="1"/>
      <w:marLeft w:val="0"/>
      <w:marRight w:val="0"/>
      <w:marTop w:val="0"/>
      <w:marBottom w:val="0"/>
      <w:divBdr>
        <w:top w:val="none" w:sz="0" w:space="0" w:color="auto"/>
        <w:left w:val="none" w:sz="0" w:space="0" w:color="auto"/>
        <w:bottom w:val="none" w:sz="0" w:space="0" w:color="auto"/>
        <w:right w:val="none" w:sz="0" w:space="0" w:color="auto"/>
      </w:divBdr>
    </w:div>
    <w:div w:id="119866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gif@01CB97C0.41B1FDD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huisstijl\dot\Algemeen%20documen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77AEF-F320-4ABA-B9CD-8285A2217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Algemeen document.dotx</Template>
  <TotalTime>4</TotalTime>
  <Pages>1</Pages>
  <Words>299</Words>
  <Characters>1649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NVM</Company>
  <LinksUpToDate>false</LinksUpToDate>
  <CharactersWithSpaces>1945</CharactersWithSpaces>
  <SharedDoc>false</SharedDoc>
  <HLinks>
    <vt:vector size="6" baseType="variant">
      <vt:variant>
        <vt:i4>2752605</vt:i4>
      </vt:variant>
      <vt:variant>
        <vt:i4>-1</vt:i4>
      </vt:variant>
      <vt:variant>
        <vt:i4>2049</vt:i4>
      </vt:variant>
      <vt:variant>
        <vt:i4>1</vt:i4>
      </vt:variant>
      <vt:variant>
        <vt:lpwstr>cid:image001.gif@01CB97C0.41B1FDD0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Magdelyns, Frank</dc:creator>
  <cp:keywords/>
  <dc:description/>
  <cp:lastModifiedBy>Sander</cp:lastModifiedBy>
  <cp:revision>4</cp:revision>
  <dcterms:created xsi:type="dcterms:W3CDTF">2018-03-15T17:31:00Z</dcterms:created>
  <dcterms:modified xsi:type="dcterms:W3CDTF">2018-03-20T18:05:00Z</dcterms:modified>
</cp:coreProperties>
</file>