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5B" w:rsidRPr="00CD385B" w:rsidRDefault="00CD385B" w:rsidP="00CD385B">
      <w:pPr>
        <w:rPr>
          <w:b/>
        </w:rPr>
      </w:pPr>
      <w:r w:rsidRPr="00CD385B">
        <w:rPr>
          <w:b/>
        </w:rPr>
        <w:t xml:space="preserve">De marktwaarde van een eigen woning is niet precies hetzelfde als de WOZ-waarde (Waardering Onroerende Zaken) van diezelfde woning. De WOZ is weliswaar op de vrije verkoopwaarde van uw huis gebaseerd, maar loopt een jaar achter op de actuele marktomstandigheden. </w:t>
      </w:r>
    </w:p>
    <w:p w:rsidR="00CD385B" w:rsidRPr="00CD385B" w:rsidRDefault="00CD385B" w:rsidP="00CD385B">
      <w:pPr>
        <w:rPr>
          <w:b/>
        </w:rPr>
      </w:pPr>
    </w:p>
    <w:p w:rsidR="00CD385B" w:rsidRPr="00CD385B" w:rsidRDefault="00CD385B" w:rsidP="00CD385B">
      <w:r w:rsidRPr="00CD385B">
        <w:t xml:space="preserve">De WOZ-waarde die in 2015 geldt en die u dit jaar terugziet in uw belastingaanslag, is al bepaald op 1 januari 2014. De WOZ-waarde is een benadering die uw gemeente heeft vastgesteld en is onder andere gebaseerd op de waarde van vergelijkbare woningen. De marktwaarde van uw woning wordt echter bepaald door een taxateur, die bijvoorbeeld is aangesloten bij de Nederlandse Vereniging van Makelaars (NVM). </w:t>
      </w:r>
    </w:p>
    <w:p w:rsidR="00CD385B" w:rsidRPr="00CD385B" w:rsidRDefault="00CD385B" w:rsidP="00CD385B"/>
    <w:p w:rsidR="00CD385B" w:rsidRPr="00CD385B" w:rsidRDefault="00CD385B" w:rsidP="00CD385B">
      <w:pPr>
        <w:rPr>
          <w:b/>
        </w:rPr>
      </w:pPr>
      <w:r w:rsidRPr="00CD385B">
        <w:rPr>
          <w:b/>
        </w:rPr>
        <w:t>Bezwaar</w:t>
      </w:r>
    </w:p>
    <w:p w:rsidR="00CD385B" w:rsidRPr="00CD385B" w:rsidRDefault="00CD385B" w:rsidP="00CD385B">
      <w:pPr>
        <w:rPr>
          <w:lang w:val="en"/>
        </w:rPr>
      </w:pPr>
      <w:r w:rsidRPr="00CD385B">
        <w:t>Ondanks de verschillen kan de WOZ-waarde in sommige gevallen toch als marktwaarde dienen. Als</w:t>
      </w:r>
      <w:r w:rsidRPr="00CD385B">
        <w:rPr>
          <w:lang w:val="en"/>
        </w:rPr>
        <w:t xml:space="preserve"> u </w:t>
      </w:r>
      <w:proofErr w:type="spellStart"/>
      <w:r w:rsidRPr="00CD385B">
        <w:rPr>
          <w:lang w:val="en"/>
        </w:rPr>
        <w:t>bij</w:t>
      </w:r>
      <w:proofErr w:type="spellEnd"/>
      <w:r w:rsidRPr="00CD385B">
        <w:rPr>
          <w:lang w:val="en"/>
        </w:rPr>
        <w:t xml:space="preserve"> </w:t>
      </w:r>
      <w:proofErr w:type="spellStart"/>
      <w:r w:rsidRPr="00CD385B">
        <w:rPr>
          <w:lang w:val="en"/>
        </w:rPr>
        <w:t>uw</w:t>
      </w:r>
      <w:proofErr w:type="spellEnd"/>
      <w:r w:rsidRPr="00CD385B">
        <w:rPr>
          <w:lang w:val="en"/>
        </w:rPr>
        <w:t xml:space="preserve"> </w:t>
      </w:r>
      <w:proofErr w:type="spellStart"/>
      <w:r w:rsidRPr="00CD385B">
        <w:rPr>
          <w:lang w:val="en"/>
        </w:rPr>
        <w:t>gemeente</w:t>
      </w:r>
      <w:proofErr w:type="spellEnd"/>
      <w:r w:rsidRPr="00CD385B">
        <w:rPr>
          <w:lang w:val="en"/>
        </w:rPr>
        <w:t xml:space="preserve"> </w:t>
      </w:r>
      <w:proofErr w:type="spellStart"/>
      <w:r w:rsidRPr="00CD385B">
        <w:rPr>
          <w:lang w:val="en"/>
        </w:rPr>
        <w:t>bezwaar</w:t>
      </w:r>
      <w:proofErr w:type="spellEnd"/>
      <w:r w:rsidRPr="00CD385B">
        <w:rPr>
          <w:lang w:val="en"/>
        </w:rPr>
        <w:t xml:space="preserve"> </w:t>
      </w:r>
      <w:proofErr w:type="spellStart"/>
      <w:r w:rsidRPr="00CD385B">
        <w:rPr>
          <w:lang w:val="en"/>
        </w:rPr>
        <w:t>aantekent</w:t>
      </w:r>
      <w:proofErr w:type="spellEnd"/>
      <w:r w:rsidRPr="00CD385B">
        <w:rPr>
          <w:lang w:val="en"/>
        </w:rPr>
        <w:t xml:space="preserve"> </w:t>
      </w:r>
      <w:proofErr w:type="spellStart"/>
      <w:r w:rsidRPr="00CD385B">
        <w:rPr>
          <w:lang w:val="en"/>
        </w:rPr>
        <w:t>tegen</w:t>
      </w:r>
      <w:proofErr w:type="spellEnd"/>
      <w:r w:rsidRPr="00CD385B">
        <w:rPr>
          <w:lang w:val="en"/>
        </w:rPr>
        <w:t xml:space="preserve"> de </w:t>
      </w:r>
      <w:proofErr w:type="spellStart"/>
      <w:r w:rsidRPr="00CD385B">
        <w:rPr>
          <w:lang w:val="en"/>
        </w:rPr>
        <w:t>vastgestelde</w:t>
      </w:r>
      <w:proofErr w:type="spellEnd"/>
      <w:r w:rsidRPr="00CD385B">
        <w:rPr>
          <w:lang w:val="en"/>
        </w:rPr>
        <w:t xml:space="preserve"> WOZ-</w:t>
      </w:r>
      <w:proofErr w:type="spellStart"/>
      <w:r w:rsidRPr="00CD385B">
        <w:rPr>
          <w:lang w:val="en"/>
        </w:rPr>
        <w:t>waarde</w:t>
      </w:r>
      <w:proofErr w:type="spellEnd"/>
      <w:r w:rsidRPr="00CD385B">
        <w:rPr>
          <w:lang w:val="en"/>
        </w:rPr>
        <w:t xml:space="preserve">, </w:t>
      </w:r>
      <w:proofErr w:type="spellStart"/>
      <w:r w:rsidRPr="00CD385B">
        <w:rPr>
          <w:lang w:val="en"/>
        </w:rPr>
        <w:t>kan</w:t>
      </w:r>
      <w:proofErr w:type="spellEnd"/>
      <w:r w:rsidRPr="00CD385B">
        <w:rPr>
          <w:lang w:val="en"/>
        </w:rPr>
        <w:t xml:space="preserve"> het </w:t>
      </w:r>
      <w:proofErr w:type="spellStart"/>
      <w:r w:rsidRPr="00CD385B">
        <w:rPr>
          <w:lang w:val="en"/>
        </w:rPr>
        <w:t>zijn</w:t>
      </w:r>
      <w:proofErr w:type="spellEnd"/>
      <w:r w:rsidRPr="00CD385B">
        <w:rPr>
          <w:lang w:val="en"/>
        </w:rPr>
        <w:t xml:space="preserve"> </w:t>
      </w:r>
      <w:proofErr w:type="spellStart"/>
      <w:r w:rsidRPr="00CD385B">
        <w:rPr>
          <w:lang w:val="en"/>
        </w:rPr>
        <w:t>dat</w:t>
      </w:r>
      <w:proofErr w:type="spellEnd"/>
      <w:r w:rsidRPr="00CD385B">
        <w:rPr>
          <w:lang w:val="en"/>
        </w:rPr>
        <w:t xml:space="preserve"> </w:t>
      </w:r>
      <w:proofErr w:type="spellStart"/>
      <w:r w:rsidRPr="00CD385B">
        <w:rPr>
          <w:lang w:val="en"/>
        </w:rPr>
        <w:t>er</w:t>
      </w:r>
      <w:proofErr w:type="spellEnd"/>
      <w:r w:rsidRPr="00CD385B">
        <w:rPr>
          <w:lang w:val="en"/>
        </w:rPr>
        <w:t xml:space="preserve"> </w:t>
      </w:r>
      <w:proofErr w:type="spellStart"/>
      <w:r w:rsidRPr="00CD385B">
        <w:rPr>
          <w:lang w:val="en"/>
        </w:rPr>
        <w:t>een</w:t>
      </w:r>
      <w:proofErr w:type="spellEnd"/>
      <w:r w:rsidRPr="00CD385B">
        <w:rPr>
          <w:lang w:val="en"/>
        </w:rPr>
        <w:t xml:space="preserve"> </w:t>
      </w:r>
      <w:proofErr w:type="spellStart"/>
      <w:r w:rsidRPr="00CD385B">
        <w:rPr>
          <w:lang w:val="en"/>
        </w:rPr>
        <w:t>taxateur</w:t>
      </w:r>
      <w:proofErr w:type="spellEnd"/>
      <w:r w:rsidRPr="00CD385B">
        <w:rPr>
          <w:lang w:val="en"/>
        </w:rPr>
        <w:t xml:space="preserve"> </w:t>
      </w:r>
      <w:proofErr w:type="spellStart"/>
      <w:r w:rsidRPr="00CD385B">
        <w:rPr>
          <w:lang w:val="en"/>
        </w:rPr>
        <w:t>langskomt</w:t>
      </w:r>
      <w:proofErr w:type="spellEnd"/>
      <w:r w:rsidRPr="00CD385B">
        <w:rPr>
          <w:lang w:val="en"/>
        </w:rPr>
        <w:t xml:space="preserve"> om de </w:t>
      </w:r>
      <w:proofErr w:type="spellStart"/>
      <w:r w:rsidRPr="00CD385B">
        <w:rPr>
          <w:lang w:val="en"/>
        </w:rPr>
        <w:t>waarde</w:t>
      </w:r>
      <w:proofErr w:type="spellEnd"/>
      <w:r w:rsidRPr="00CD385B">
        <w:rPr>
          <w:lang w:val="en"/>
        </w:rPr>
        <w:t xml:space="preserve"> </w:t>
      </w:r>
      <w:proofErr w:type="spellStart"/>
      <w:r w:rsidRPr="00CD385B">
        <w:rPr>
          <w:lang w:val="en"/>
        </w:rPr>
        <w:t>opnieuw</w:t>
      </w:r>
      <w:proofErr w:type="spellEnd"/>
      <w:r w:rsidRPr="00CD385B">
        <w:rPr>
          <w:lang w:val="en"/>
        </w:rPr>
        <w:t xml:space="preserve"> </w:t>
      </w:r>
      <w:proofErr w:type="spellStart"/>
      <w:r w:rsidRPr="00CD385B">
        <w:rPr>
          <w:lang w:val="en"/>
        </w:rPr>
        <w:t>te</w:t>
      </w:r>
      <w:proofErr w:type="spellEnd"/>
      <w:r w:rsidRPr="00CD385B">
        <w:rPr>
          <w:lang w:val="en"/>
        </w:rPr>
        <w:t xml:space="preserve"> </w:t>
      </w:r>
      <w:proofErr w:type="spellStart"/>
      <w:r w:rsidRPr="00CD385B">
        <w:rPr>
          <w:lang w:val="en"/>
        </w:rPr>
        <w:t>berekenen</w:t>
      </w:r>
      <w:proofErr w:type="spellEnd"/>
      <w:r w:rsidRPr="00CD385B">
        <w:rPr>
          <w:lang w:val="en"/>
        </w:rPr>
        <w:t xml:space="preserve">. </w:t>
      </w:r>
    </w:p>
    <w:p w:rsidR="00CD385B" w:rsidRPr="00CD385B" w:rsidRDefault="00CD385B" w:rsidP="00CD385B">
      <w:pPr>
        <w:rPr>
          <w:lang w:val="en"/>
        </w:rPr>
      </w:pPr>
    </w:p>
    <w:p w:rsidR="00CD385B" w:rsidRPr="00CD385B" w:rsidRDefault="00CD385B" w:rsidP="00CD385B">
      <w:r w:rsidRPr="00CD385B">
        <w:t>Een NVM-makelaar is zeer deskundig in het bepalen van de werkelijke waarde van uw woning en kan u helpen om zo nodig bezwaar te maken tegen de WOZ-waarde.</w:t>
      </w:r>
      <w:r w:rsidRPr="00CD385B">
        <w:br/>
      </w:r>
    </w:p>
    <w:p w:rsidR="00CD385B" w:rsidRPr="00CD385B" w:rsidRDefault="00CD385B" w:rsidP="00CD385B"/>
    <w:p w:rsidR="009D67F8" w:rsidRPr="00CD385B" w:rsidRDefault="009D67F8" w:rsidP="00CD385B">
      <w:bookmarkStart w:id="0" w:name="_GoBack"/>
      <w:bookmarkEnd w:id="0"/>
    </w:p>
    <w:sectPr w:rsidR="009D67F8" w:rsidRPr="00CD385B"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80" w:rsidRDefault="00AB2280" w:rsidP="00467346">
      <w:r>
        <w:separator/>
      </w:r>
    </w:p>
  </w:endnote>
  <w:endnote w:type="continuationSeparator" w:id="0">
    <w:p w:rsidR="00AB2280" w:rsidRDefault="00AB2280"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46" w:rsidRDefault="00D27C7A" w:rsidP="00467346">
    <w:pPr>
      <w:pStyle w:val="Voettekst"/>
      <w:ind w:left="-1644"/>
    </w:pPr>
    <w:r>
      <w:rPr>
        <w:noProof/>
      </w:rPr>
      <w:drawing>
        <wp:inline distT="0" distB="0" distL="0" distR="0">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80" w:rsidRDefault="00AB2280" w:rsidP="00467346">
      <w:r>
        <w:separator/>
      </w:r>
    </w:p>
  </w:footnote>
  <w:footnote w:type="continuationSeparator" w:id="0">
    <w:p w:rsidR="00AB2280" w:rsidRDefault="00AB2280" w:rsidP="0046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5B" w:rsidRPr="00CD385B" w:rsidRDefault="00D27C7A" w:rsidP="00CD385B">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CD385B" w:rsidRPr="00CD385B">
      <w:rPr>
        <w:rFonts w:ascii="Arial" w:hAnsi="Arial" w:cs="Arial"/>
        <w:b/>
        <w:noProof/>
        <w:color w:val="548DD4"/>
        <w:sz w:val="44"/>
        <w:szCs w:val="44"/>
      </w:rPr>
      <w:t>WOZ-waarde niet hetzelfde als marktwaarde eigen woning</w:t>
    </w:r>
  </w:p>
  <w:p w:rsidR="00467346" w:rsidRDefault="00467346" w:rsidP="00467346">
    <w:pPr>
      <w:rPr>
        <w:rFonts w:ascii="Arial" w:hAnsi="Arial" w:cs="Arial"/>
        <w:b/>
        <w:noProof/>
        <w:color w:val="548DD4"/>
        <w:sz w:val="44"/>
        <w:szCs w:val="44"/>
      </w:rPr>
    </w:pPr>
  </w:p>
  <w:p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B2280"/>
    <w:rsid w:val="00084AD0"/>
    <w:rsid w:val="0009689E"/>
    <w:rsid w:val="000A123E"/>
    <w:rsid w:val="000A5F17"/>
    <w:rsid w:val="000D278C"/>
    <w:rsid w:val="00132C35"/>
    <w:rsid w:val="00160913"/>
    <w:rsid w:val="0022277B"/>
    <w:rsid w:val="00331A60"/>
    <w:rsid w:val="003328AE"/>
    <w:rsid w:val="00344A26"/>
    <w:rsid w:val="00363C98"/>
    <w:rsid w:val="00404B33"/>
    <w:rsid w:val="00445C0C"/>
    <w:rsid w:val="00452417"/>
    <w:rsid w:val="004533E4"/>
    <w:rsid w:val="0046241D"/>
    <w:rsid w:val="00467346"/>
    <w:rsid w:val="0052321F"/>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3FF9"/>
    <w:rsid w:val="009D67F8"/>
    <w:rsid w:val="00A4448B"/>
    <w:rsid w:val="00A51D2D"/>
    <w:rsid w:val="00AA3BF8"/>
    <w:rsid w:val="00AB2280"/>
    <w:rsid w:val="00B31526"/>
    <w:rsid w:val="00B607A7"/>
    <w:rsid w:val="00B90341"/>
    <w:rsid w:val="00B909B6"/>
    <w:rsid w:val="00B95AC4"/>
    <w:rsid w:val="00BA698F"/>
    <w:rsid w:val="00BD11F7"/>
    <w:rsid w:val="00BF01B6"/>
    <w:rsid w:val="00C00CDC"/>
    <w:rsid w:val="00C21DB4"/>
    <w:rsid w:val="00C23E6F"/>
    <w:rsid w:val="00C27A48"/>
    <w:rsid w:val="00C30BD3"/>
    <w:rsid w:val="00C724E8"/>
    <w:rsid w:val="00C81B4C"/>
    <w:rsid w:val="00C92739"/>
    <w:rsid w:val="00CA22D4"/>
    <w:rsid w:val="00CD385B"/>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9E3367-0069-4DF3-8FF2-22CC4CF4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styleId="Normaalweb">
    <w:name w:val="Normal (Web)"/>
    <w:basedOn w:val="Standaard"/>
    <w:uiPriority w:val="99"/>
    <w:semiHidden/>
    <w:unhideWhenUsed/>
    <w:rsid w:val="00CD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66553">
      <w:bodyDiv w:val="1"/>
      <w:marLeft w:val="0"/>
      <w:marRight w:val="0"/>
      <w:marTop w:val="0"/>
      <w:marBottom w:val="0"/>
      <w:divBdr>
        <w:top w:val="none" w:sz="0" w:space="0" w:color="auto"/>
        <w:left w:val="none" w:sz="0" w:space="0" w:color="auto"/>
        <w:bottom w:val="none" w:sz="0" w:space="0" w:color="auto"/>
        <w:right w:val="none" w:sz="0" w:space="0" w:color="auto"/>
      </w:divBdr>
    </w:div>
    <w:div w:id="1029181932">
      <w:bodyDiv w:val="1"/>
      <w:marLeft w:val="0"/>
      <w:marRight w:val="0"/>
      <w:marTop w:val="0"/>
      <w:marBottom w:val="0"/>
      <w:divBdr>
        <w:top w:val="none" w:sz="0" w:space="0" w:color="auto"/>
        <w:left w:val="none" w:sz="0" w:space="0" w:color="auto"/>
        <w:bottom w:val="none" w:sz="0" w:space="0" w:color="auto"/>
        <w:right w:val="none" w:sz="0" w:space="0" w:color="auto"/>
      </w:divBdr>
    </w:div>
    <w:div w:id="1741173839">
      <w:bodyDiv w:val="1"/>
      <w:marLeft w:val="0"/>
      <w:marRight w:val="0"/>
      <w:marTop w:val="0"/>
      <w:marBottom w:val="0"/>
      <w:divBdr>
        <w:top w:val="none" w:sz="0" w:space="0" w:color="auto"/>
        <w:left w:val="none" w:sz="0" w:space="0" w:color="auto"/>
        <w:bottom w:val="none" w:sz="0" w:space="0" w:color="auto"/>
        <w:right w:val="none" w:sz="0" w:space="0" w:color="auto"/>
      </w:divBdr>
    </w:div>
    <w:div w:id="21081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MDC02\GroupData$\Huisstijl\Dot\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321A-208A-4F95-ACF0-127D1D08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Template>
  <TotalTime>1</TotalTime>
  <Pages>1</Pages>
  <Words>166</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1080</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Magdelyns, Frank</cp:lastModifiedBy>
  <cp:revision>2</cp:revision>
  <dcterms:created xsi:type="dcterms:W3CDTF">2015-08-04T07:51:00Z</dcterms:created>
  <dcterms:modified xsi:type="dcterms:W3CDTF">2015-08-04T08:43:00Z</dcterms:modified>
</cp:coreProperties>
</file>